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6CA" w14:textId="77777777" w:rsidR="00594C35" w:rsidRPr="00594C35" w:rsidRDefault="00594C35" w:rsidP="00594C35">
      <w:pPr>
        <w:pStyle w:val="ThngthngWeb"/>
        <w:jc w:val="center"/>
        <w:rPr>
          <w:rStyle w:val="Manh"/>
          <w:sz w:val="28"/>
          <w:szCs w:val="28"/>
        </w:rPr>
      </w:pPr>
      <w:r w:rsidRPr="00594C35">
        <w:rPr>
          <w:rStyle w:val="Manh"/>
          <w:sz w:val="28"/>
          <w:szCs w:val="28"/>
        </w:rPr>
        <w:t>Gợi ý tuyên truyền trên hệ thống thông tin cơ sở</w:t>
      </w:r>
    </w:p>
    <w:p w14:paraId="4708F940" w14:textId="77777777" w:rsidR="00594C35" w:rsidRPr="00594C35" w:rsidRDefault="00594C35" w:rsidP="00594C35">
      <w:pPr>
        <w:pStyle w:val="ThngthngWeb"/>
        <w:jc w:val="both"/>
        <w:rPr>
          <w:sz w:val="28"/>
          <w:szCs w:val="28"/>
        </w:rPr>
      </w:pPr>
      <w:r w:rsidRPr="00594C35">
        <w:rPr>
          <w:rStyle w:val="Manh"/>
          <w:sz w:val="28"/>
          <w:szCs w:val="28"/>
        </w:rPr>
        <w:t>Tuyên truyền đấu tranh chống buôn lậu, gian lận thương mại và hàng giả trong tình hình mới</w:t>
      </w:r>
    </w:p>
    <w:p w14:paraId="3E4EEC3C" w14:textId="77777777" w:rsidR="00594C35" w:rsidRPr="00594C35" w:rsidRDefault="00594C35" w:rsidP="00594C35">
      <w:pPr>
        <w:pStyle w:val="ThngthngWeb"/>
        <w:jc w:val="both"/>
        <w:rPr>
          <w:sz w:val="28"/>
          <w:szCs w:val="28"/>
        </w:rPr>
      </w:pPr>
      <w:r w:rsidRPr="00594C35">
        <w:rPr>
          <w:sz w:val="28"/>
          <w:szCs w:val="28"/>
        </w:rPr>
        <w:t>Hiện nay, tình trạng buôn lậu, gian lận thương mại, sản xuất và kinh doanh hàng giả, hàng kém chất lượng vẫn diễn biến phức tạp, nhất là trên môi trường mạng và đối với các mặt hàng thiết yếu như xăng dầu, thực phẩm, thuốc chữa bệnh, phân bón, hàng tiêu dùng. Những hành vi này không chỉ gây thất thu ngân sách nhà nước mà còn ảnh hưởng trực tiếp đến quyền lợi, sức khỏe và sự an toàn của người dân.</w:t>
      </w:r>
    </w:p>
    <w:p w14:paraId="74C9876B" w14:textId="77777777" w:rsidR="00594C35" w:rsidRPr="00594C35" w:rsidRDefault="00594C35" w:rsidP="00594C35">
      <w:pPr>
        <w:pStyle w:val="ThngthngWeb"/>
        <w:jc w:val="both"/>
        <w:rPr>
          <w:sz w:val="28"/>
          <w:szCs w:val="28"/>
        </w:rPr>
      </w:pPr>
      <w:r w:rsidRPr="00594C35">
        <w:rPr>
          <w:sz w:val="28"/>
          <w:szCs w:val="28"/>
        </w:rPr>
        <w:t>Trước tình hình đó, Ban Chỉ đạo chống buôn lậu, gian lận thương mại và hàng giả tỉnh Bắc Ninh, gọi tắt là Ban Chỉ đạo 389 tỉnh, đã ban hành Công văn số 15/CV-BCĐ389 yêu cầu các sở, ngành, lực lượng chức năng tăng cường đấu tranh chống buôn lậu, gian lận thương mại và hàng giả trong tình hình mới.</w:t>
      </w:r>
    </w:p>
    <w:p w14:paraId="725D1AF7" w14:textId="77777777" w:rsidR="00594C35" w:rsidRPr="00594C35" w:rsidRDefault="00594C35" w:rsidP="00594C35">
      <w:pPr>
        <w:pStyle w:val="ThngthngWeb"/>
        <w:jc w:val="both"/>
        <w:rPr>
          <w:sz w:val="28"/>
          <w:szCs w:val="28"/>
        </w:rPr>
      </w:pPr>
      <w:r w:rsidRPr="00594C35">
        <w:rPr>
          <w:sz w:val="28"/>
          <w:szCs w:val="28"/>
        </w:rPr>
        <w:t>Theo đó, các lực lượng chức năng trên địa bàn tỉnh sẽ đẩy mạnh kiểm tra, giám sát hoạt động kinh doanh, kịp thời phát hiện, xử lý nghiêm các hành vi buôn lậu, đầu cơ, găm hàng, kinh doanh hàng giả, hàng không rõ nguồn gốc xuất xứ, đặc biệt là trong lĩnh vực kinh doanh xăng dầu. Đồng thời, tăng cường kiểm tra chất lượng hàng hóa lưu thông trên thị trường, xử lý nghiêm các trường hợp vi phạm pháp luật.</w:t>
      </w:r>
    </w:p>
    <w:p w14:paraId="78E062BF" w14:textId="77777777" w:rsidR="00594C35" w:rsidRPr="00594C35" w:rsidRDefault="00594C35" w:rsidP="00594C35">
      <w:pPr>
        <w:pStyle w:val="ThngthngWeb"/>
        <w:jc w:val="both"/>
        <w:rPr>
          <w:sz w:val="28"/>
          <w:szCs w:val="28"/>
        </w:rPr>
      </w:pPr>
      <w:r w:rsidRPr="00594C35">
        <w:rPr>
          <w:sz w:val="28"/>
          <w:szCs w:val="28"/>
        </w:rPr>
        <w:t>Công an tỉnh tăng cường nắm tình hình, đấu tranh, triệt phá các đường dây buôn lậu, vận chuyển, mua bán hàng cấm, hàng giả; xử lý nghiêm hành vi pha trộn trái phép các chất dung môi vào xăng dầu để thu lợi bất chính. Các ngành Công Thương, Quản lý thị trường, Khoa học và Công nghệ, Thuế, Hải quan phối hợp kiểm tra, kiểm soát thị trường, góp phần bảo đảm môi trường kinh doanh lành mạnh và ổn định thị trường trên địa bàn tỉnh.</w:t>
      </w:r>
    </w:p>
    <w:p w14:paraId="533944AD" w14:textId="77777777" w:rsidR="00594C35" w:rsidRPr="00594C35" w:rsidRDefault="00594C35" w:rsidP="00594C35">
      <w:pPr>
        <w:pStyle w:val="ThngthngWeb"/>
        <w:jc w:val="both"/>
        <w:rPr>
          <w:sz w:val="28"/>
          <w:szCs w:val="28"/>
        </w:rPr>
      </w:pPr>
      <w:r w:rsidRPr="00594C35">
        <w:rPr>
          <w:sz w:val="28"/>
          <w:szCs w:val="28"/>
        </w:rPr>
        <w:t>Để góp phần đấu tranh hiệu quả với các hành vi vi phạm, người dân cần nâng cao cảnh giác khi mua sắm, lựa chọn hàng hóa có nguồn gốc xuất xứ rõ ràng; không mua bán, tiếp tay cho hàng nhập lậu, hàng giả, hàng kém chất lượng. Khi phát hiện các hành vi vi phạm, đề nghị người dân kịp thời thông báo cho cơ quan chức năng nơi gần nhất để kiểm tra, xử lý theo quy định của pháp luật.</w:t>
      </w:r>
    </w:p>
    <w:p w14:paraId="570C9476" w14:textId="77777777" w:rsidR="00594C35" w:rsidRPr="00594C35" w:rsidRDefault="00594C35" w:rsidP="00594C35">
      <w:pPr>
        <w:pStyle w:val="ThngthngWeb"/>
        <w:jc w:val="both"/>
        <w:rPr>
          <w:sz w:val="28"/>
          <w:szCs w:val="28"/>
        </w:rPr>
      </w:pPr>
      <w:r w:rsidRPr="00594C35">
        <w:rPr>
          <w:sz w:val="28"/>
          <w:szCs w:val="28"/>
        </w:rPr>
        <w:t>Mỗi người dân hãy là người tiêu dùng thông thái, chung tay cùng các cấp, các ngành phòng, chống buôn lậu, gian lận thương mại và hàng giả, góp phần bảo vệ quyền lợi người tiêu dùng, giữ vững ổn định thị trường và thúc đẩy phát triển kinh tế - xã hội của địa phương.</w:t>
      </w:r>
    </w:p>
    <w:p w14:paraId="18A85720" w14:textId="77777777" w:rsidR="00426C40" w:rsidRDefault="00426C40"/>
    <w:sectPr w:rsidR="00426C40" w:rsidSect="00A03F3B">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35"/>
    <w:rsid w:val="00426C40"/>
    <w:rsid w:val="00462830"/>
    <w:rsid w:val="00482BB6"/>
    <w:rsid w:val="00594C35"/>
    <w:rsid w:val="00A03F3B"/>
    <w:rsid w:val="00D967E7"/>
    <w:rsid w:val="00E9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F52"/>
  <w15:chartTrackingRefBased/>
  <w15:docId w15:val="{3CE2BA30-073D-4CF5-B9F2-648839D3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594C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94C35"/>
    <w:rPr>
      <w:rFonts w:ascii="Times New Roman" w:eastAsia="Times New Roman" w:hAnsi="Times New Roman" w:cs="Times New Roman"/>
      <w:b/>
      <w:bCs/>
      <w:kern w:val="36"/>
      <w:sz w:val="48"/>
      <w:szCs w:val="48"/>
    </w:rPr>
  </w:style>
  <w:style w:type="character" w:styleId="Siuktni">
    <w:name w:val="Hyperlink"/>
    <w:basedOn w:val="Phngmcinhcuaoanvn"/>
    <w:uiPriority w:val="99"/>
    <w:semiHidden/>
    <w:unhideWhenUsed/>
    <w:rsid w:val="00594C35"/>
    <w:rPr>
      <w:color w:val="0000FF"/>
      <w:u w:val="single"/>
    </w:rPr>
  </w:style>
  <w:style w:type="paragraph" w:customStyle="1" w:styleId="card-meta">
    <w:name w:val="card-meta"/>
    <w:basedOn w:val="Binhthng"/>
    <w:rsid w:val="00594C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
    <w:name w:val="item"/>
    <w:basedOn w:val="Phngmcinhcuaoanvn"/>
    <w:rsid w:val="00594C35"/>
  </w:style>
  <w:style w:type="paragraph" w:styleId="ThngthngWeb">
    <w:name w:val="Normal (Web)"/>
    <w:basedOn w:val="Binhthng"/>
    <w:uiPriority w:val="99"/>
    <w:semiHidden/>
    <w:unhideWhenUsed/>
    <w:rsid w:val="00594C35"/>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94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87014">
      <w:bodyDiv w:val="1"/>
      <w:marLeft w:val="0"/>
      <w:marRight w:val="0"/>
      <w:marTop w:val="0"/>
      <w:marBottom w:val="0"/>
      <w:divBdr>
        <w:top w:val="none" w:sz="0" w:space="0" w:color="auto"/>
        <w:left w:val="none" w:sz="0" w:space="0" w:color="auto"/>
        <w:bottom w:val="none" w:sz="0" w:space="0" w:color="auto"/>
        <w:right w:val="none" w:sz="0" w:space="0" w:color="auto"/>
      </w:divBdr>
      <w:divsChild>
        <w:div w:id="1213810474">
          <w:marLeft w:val="0"/>
          <w:marRight w:val="0"/>
          <w:marTop w:val="0"/>
          <w:marBottom w:val="0"/>
          <w:divBdr>
            <w:top w:val="none" w:sz="0" w:space="0" w:color="auto"/>
            <w:left w:val="none" w:sz="0" w:space="0" w:color="auto"/>
            <w:bottom w:val="none" w:sz="0" w:space="0" w:color="auto"/>
            <w:right w:val="none" w:sz="0" w:space="0" w:color="auto"/>
          </w:divBdr>
        </w:div>
        <w:div w:id="327249842">
          <w:marLeft w:val="0"/>
          <w:marRight w:val="0"/>
          <w:marTop w:val="0"/>
          <w:marBottom w:val="0"/>
          <w:divBdr>
            <w:top w:val="none" w:sz="0" w:space="0" w:color="auto"/>
            <w:left w:val="none" w:sz="0" w:space="0" w:color="auto"/>
            <w:bottom w:val="none" w:sz="0" w:space="0" w:color="auto"/>
            <w:right w:val="none" w:sz="0" w:space="0" w:color="auto"/>
          </w:divBdr>
          <w:divsChild>
            <w:div w:id="548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cp:revision>
  <dcterms:created xsi:type="dcterms:W3CDTF">2026-05-21T06:37:00Z</dcterms:created>
  <dcterms:modified xsi:type="dcterms:W3CDTF">2026-05-21T06:37:00Z</dcterms:modified>
</cp:coreProperties>
</file>